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5" w:rsidRPr="000C30CD" w:rsidRDefault="00850AF5" w:rsidP="00850AF5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２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>
        <w:rPr>
          <w:rFonts w:ascii="ＭＳ 明朝" w:hAnsi="ＭＳ 明朝" w:hint="eastAsia"/>
          <w:sz w:val="22"/>
          <w:szCs w:val="22"/>
        </w:rPr>
        <w:t>９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3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100" w:firstLine="5037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bookmarkStart w:id="0" w:name="_GoBack"/>
      <w:r>
        <w:rPr>
          <w:rFonts w:ascii="ＭＳ 明朝" w:hAnsi="ＭＳ 明朝" w:hint="eastAsia"/>
          <w:sz w:val="22"/>
          <w:szCs w:val="22"/>
        </w:rPr>
        <w:t>敦賀</w:t>
      </w:r>
      <w:r w:rsidRPr="00D27146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交付変更申請書</w:t>
      </w:r>
      <w:bookmarkEnd w:id="0"/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0C30CD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 xml:space="preserve">　　　　　　　号</w:t>
      </w:r>
      <w:r w:rsidRPr="000C30CD">
        <w:rPr>
          <w:rFonts w:ascii="ＭＳ 明朝" w:hAnsi="ＭＳ 明朝" w:hint="eastAsia"/>
          <w:sz w:val="22"/>
          <w:szCs w:val="22"/>
        </w:rPr>
        <w:t>により交付決定の通知を受けた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0C30CD">
        <w:rPr>
          <w:rFonts w:ascii="ＭＳ 明朝" w:hAnsi="ＭＳ 明朝" w:hint="eastAsia"/>
          <w:sz w:val="22"/>
          <w:szCs w:val="22"/>
        </w:rPr>
        <w:t>の内容を下記のとおり変更したいので、</w:t>
      </w:r>
      <w:r>
        <w:rPr>
          <w:rFonts w:ascii="ＭＳ 明朝" w:hAnsi="ＭＳ 明朝" w:hint="eastAsia"/>
          <w:sz w:val="22"/>
          <w:szCs w:val="22"/>
        </w:rPr>
        <w:t>敦賀</w:t>
      </w:r>
      <w:r w:rsidRPr="00D27146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>遊休農地保全管理支援事業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９</w:t>
      </w:r>
      <w:r w:rsidRPr="000C30CD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１　変更理由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２　変更の内容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3830"/>
      </w:tblGrid>
      <w:tr w:rsidR="00850AF5" w:rsidRPr="000C30CD" w:rsidTr="009134DC">
        <w:trPr>
          <w:trHeight w:val="466"/>
        </w:trPr>
        <w:tc>
          <w:tcPr>
            <w:tcW w:w="3872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3872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</w:tr>
      <w:tr w:rsidR="00850AF5" w:rsidRPr="000C30CD" w:rsidTr="009134DC">
        <w:trPr>
          <w:trHeight w:val="1610"/>
        </w:trPr>
        <w:tc>
          <w:tcPr>
            <w:tcW w:w="3872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72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</w:tr>
    </w:tbl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３　添付書類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（１）　変更内容を証明する書類</w:t>
      </w:r>
    </w:p>
    <w:p w:rsidR="00850AF5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 w:hAns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（２）　その他市長が必要と認めた資料</w:t>
      </w:r>
    </w:p>
    <w:p w:rsidR="00FB5952" w:rsidRPr="00850AF5" w:rsidRDefault="00FB5952" w:rsidP="00850AF5"/>
    <w:sectPr w:rsidR="00FB5952" w:rsidRPr="00850AF5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850AF5"/>
    <w:rsid w:val="00A70075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2</cp:revision>
  <dcterms:created xsi:type="dcterms:W3CDTF">2023-09-12T02:36:00Z</dcterms:created>
  <dcterms:modified xsi:type="dcterms:W3CDTF">2023-09-12T02:36:00Z</dcterms:modified>
</cp:coreProperties>
</file>