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915F2" w14:textId="77777777" w:rsidR="00234DAC" w:rsidRPr="00C42B1E" w:rsidRDefault="00234DAC" w:rsidP="00234DAC">
      <w:pPr>
        <w:spacing w:line="400" w:lineRule="exact"/>
        <w:rPr>
          <w:rFonts w:ascii="HG正楷書体-PRO" w:eastAsia="HG正楷書体-PRO"/>
          <w:b/>
          <w:bCs/>
          <w:sz w:val="28"/>
          <w:szCs w:val="28"/>
        </w:rPr>
      </w:pPr>
      <w:r w:rsidRPr="00C42B1E">
        <w:rPr>
          <w:rFonts w:ascii="HG正楷書体-PRO" w:eastAsia="HG正楷書体-PRO" w:hint="eastAsia"/>
          <w:b/>
          <w:bCs/>
          <w:sz w:val="28"/>
          <w:szCs w:val="28"/>
        </w:rPr>
        <w:t>西日本旅客鉄道株式会社</w:t>
      </w:r>
    </w:p>
    <w:p w14:paraId="358BDB27" w14:textId="77777777" w:rsidR="00234DAC" w:rsidRPr="00C42B1E" w:rsidRDefault="00234DAC" w:rsidP="00234DAC">
      <w:pPr>
        <w:spacing w:line="400" w:lineRule="exact"/>
        <w:rPr>
          <w:rFonts w:ascii="HG正楷書体-PRO" w:eastAsia="HG正楷書体-PRO" w:hAnsi="ＭＳ Ｐ明朝"/>
          <w:b/>
          <w:bCs/>
          <w:sz w:val="28"/>
          <w:szCs w:val="28"/>
        </w:rPr>
      </w:pPr>
      <w:r w:rsidRPr="00C42B1E">
        <w:rPr>
          <w:rFonts w:ascii="HG正楷書体-PRO" w:eastAsia="HG正楷書体-PRO" w:hint="eastAsia"/>
          <w:b/>
          <w:bCs/>
          <w:sz w:val="28"/>
          <w:szCs w:val="28"/>
        </w:rPr>
        <w:t xml:space="preserve">金沢支社長　</w:t>
      </w:r>
      <w:r>
        <w:rPr>
          <w:rFonts w:ascii="HG正楷書体-PRO" w:eastAsia="HG正楷書体-PRO" w:hint="eastAsia"/>
          <w:b/>
          <w:bCs/>
          <w:sz w:val="28"/>
          <w:szCs w:val="28"/>
        </w:rPr>
        <w:t xml:space="preserve">石原　利信　</w:t>
      </w:r>
      <w:r w:rsidRPr="00C42B1E">
        <w:rPr>
          <w:rFonts w:ascii="HG正楷書体-PRO" w:eastAsia="HG正楷書体-PRO" w:hAnsi="ＭＳ Ｐ明朝" w:hint="eastAsia"/>
          <w:b/>
          <w:bCs/>
          <w:sz w:val="28"/>
          <w:szCs w:val="28"/>
        </w:rPr>
        <w:t>殿</w:t>
      </w:r>
    </w:p>
    <w:p w14:paraId="516332EB" w14:textId="77777777" w:rsidR="00234DAC" w:rsidRPr="00C42B1E" w:rsidRDefault="00234DAC" w:rsidP="00234DAC">
      <w:pPr>
        <w:jc w:val="center"/>
        <w:rPr>
          <w:rFonts w:ascii="ＭＳ ゴシック" w:eastAsia="ＭＳ ゴシック" w:hAnsi="ＭＳ ゴシック"/>
          <w:sz w:val="40"/>
          <w:szCs w:val="40"/>
        </w:rPr>
      </w:pPr>
    </w:p>
    <w:p w14:paraId="65A553B6" w14:textId="77777777" w:rsidR="00234DAC" w:rsidRPr="00C42B1E" w:rsidRDefault="00234DAC" w:rsidP="00234DAC">
      <w:pPr>
        <w:jc w:val="center"/>
        <w:rPr>
          <w:rFonts w:ascii="ＭＳ ゴシック" w:eastAsia="ＭＳ ゴシック" w:hAnsi="ＭＳ ゴシック"/>
          <w:b/>
          <w:bCs/>
          <w:sz w:val="52"/>
          <w:szCs w:val="40"/>
        </w:rPr>
      </w:pPr>
    </w:p>
    <w:p w14:paraId="12894E01" w14:textId="77777777" w:rsidR="00234DAC" w:rsidRPr="00C42B1E" w:rsidRDefault="00234DAC" w:rsidP="00234DAC">
      <w:pPr>
        <w:jc w:val="center"/>
        <w:rPr>
          <w:rFonts w:ascii="ＭＳ ゴシック" w:eastAsia="ＭＳ ゴシック" w:hAnsi="ＭＳ ゴシック"/>
          <w:sz w:val="40"/>
          <w:szCs w:val="40"/>
        </w:rPr>
      </w:pPr>
    </w:p>
    <w:p w14:paraId="38822A85" w14:textId="77777777" w:rsidR="00234DAC" w:rsidRPr="00C42B1E" w:rsidRDefault="00234DAC" w:rsidP="00234DAC">
      <w:pPr>
        <w:jc w:val="center"/>
        <w:rPr>
          <w:rFonts w:ascii="ＭＳ 明朝" w:hAnsi="ＭＳ ゴシック"/>
          <w:b/>
          <w:bCs/>
          <w:kern w:val="0"/>
          <w:sz w:val="96"/>
          <w:szCs w:val="96"/>
        </w:rPr>
      </w:pPr>
      <w:r w:rsidRPr="00C42B1E">
        <w:rPr>
          <w:rFonts w:ascii="ＭＳ 明朝" w:hAnsi="ＭＳ ゴシック" w:cs="ＭＳ ゴシック" w:hint="eastAsia"/>
          <w:b/>
          <w:bCs/>
          <w:spacing w:val="192"/>
          <w:kern w:val="0"/>
          <w:sz w:val="96"/>
          <w:szCs w:val="96"/>
        </w:rPr>
        <w:t>要 望 書</w:t>
      </w:r>
    </w:p>
    <w:p w14:paraId="74A605F5" w14:textId="77777777" w:rsidR="00234DAC" w:rsidRPr="00C42B1E" w:rsidRDefault="00234DAC" w:rsidP="00234DAC">
      <w:pPr>
        <w:snapToGrid w:val="0"/>
        <w:spacing w:line="360" w:lineRule="auto"/>
        <w:jc w:val="left"/>
        <w:rPr>
          <w:rFonts w:ascii="ＭＳ ゴシック" w:hAnsi="ＭＳ ゴシック"/>
          <w:b/>
          <w:bCs/>
          <w:sz w:val="40"/>
          <w:szCs w:val="40"/>
        </w:rPr>
      </w:pPr>
    </w:p>
    <w:p w14:paraId="203F7973" w14:textId="77777777" w:rsidR="00234DAC" w:rsidRPr="00C42B1E" w:rsidRDefault="00234DAC" w:rsidP="00234DAC">
      <w:pPr>
        <w:snapToGrid w:val="0"/>
        <w:spacing w:line="360" w:lineRule="auto"/>
        <w:jc w:val="left"/>
        <w:rPr>
          <w:rFonts w:ascii="ＭＳ ゴシック" w:hAnsi="ＭＳ ゴシック"/>
          <w:b/>
          <w:bCs/>
          <w:sz w:val="40"/>
          <w:szCs w:val="40"/>
        </w:rPr>
      </w:pPr>
    </w:p>
    <w:p w14:paraId="3E22E48E" w14:textId="77777777" w:rsidR="00234DAC" w:rsidRPr="00C51F37" w:rsidRDefault="00234DAC" w:rsidP="00234DAC">
      <w:pPr>
        <w:snapToGrid w:val="0"/>
        <w:spacing w:line="360" w:lineRule="auto"/>
        <w:jc w:val="left"/>
        <w:rPr>
          <w:rFonts w:ascii="ＭＳ ゴシック" w:hAnsi="ＭＳ ゴシック"/>
          <w:b/>
          <w:bCs/>
          <w:sz w:val="36"/>
          <w:szCs w:val="36"/>
        </w:rPr>
      </w:pPr>
    </w:p>
    <w:p w14:paraId="2C566879" w14:textId="14EDD06B" w:rsidR="00234DAC" w:rsidRPr="00F9567F" w:rsidRDefault="00234DAC" w:rsidP="00F9567F">
      <w:pPr>
        <w:snapToGrid w:val="0"/>
        <w:spacing w:line="360" w:lineRule="auto"/>
        <w:ind w:left="643" w:rightChars="-219" w:right="-460" w:hangingChars="200" w:hanging="643"/>
        <w:rPr>
          <w:rFonts w:ascii="ＭＳ 明朝" w:hAnsi="ＭＳ 明朝"/>
          <w:b/>
          <w:bCs/>
          <w:sz w:val="32"/>
          <w:szCs w:val="32"/>
        </w:rPr>
      </w:pPr>
      <w:r>
        <w:rPr>
          <w:rFonts w:ascii="ＭＳ 明朝" w:hAnsi="ＭＳ 明朝" w:hint="eastAsia"/>
          <w:b/>
          <w:bCs/>
          <w:sz w:val="32"/>
          <w:szCs w:val="32"/>
        </w:rPr>
        <w:t>１</w:t>
      </w:r>
      <w:r w:rsidRPr="00EA3F1B">
        <w:rPr>
          <w:rFonts w:ascii="ＭＳ 明朝" w:hAnsi="ＭＳ 明朝" w:hint="eastAsia"/>
          <w:b/>
          <w:bCs/>
          <w:sz w:val="32"/>
          <w:szCs w:val="32"/>
        </w:rPr>
        <w:t xml:space="preserve">　</w:t>
      </w:r>
      <w:r>
        <w:rPr>
          <w:rFonts w:ascii="ＭＳ 明朝" w:hAnsi="ＭＳ 明朝" w:hint="eastAsia"/>
          <w:b/>
          <w:bCs/>
          <w:sz w:val="32"/>
          <w:szCs w:val="32"/>
        </w:rPr>
        <w:t xml:space="preserve">敦賀駅の利便性向上への協力　</w:t>
      </w:r>
    </w:p>
    <w:p w14:paraId="5B83B20B" w14:textId="2C843387" w:rsidR="00B36BBE" w:rsidRDefault="00B36BBE" w:rsidP="00234DAC">
      <w:pPr>
        <w:snapToGrid w:val="0"/>
        <w:spacing w:line="360" w:lineRule="auto"/>
        <w:rPr>
          <w:rFonts w:ascii="ＭＳ ゴシック" w:hAnsi="ＭＳ ゴシック"/>
          <w:b/>
          <w:bCs/>
          <w:sz w:val="32"/>
          <w:szCs w:val="32"/>
        </w:rPr>
      </w:pPr>
      <w:r w:rsidRPr="00C834DD">
        <w:rPr>
          <w:rFonts w:ascii="ＭＳ ゴシック" w:hAnsi="ＭＳ ゴシック" w:hint="eastAsia"/>
          <w:b/>
          <w:bCs/>
          <w:sz w:val="32"/>
          <w:szCs w:val="32"/>
        </w:rPr>
        <w:t>２　北陸新幹線関連施設を活用した地域振興への協力</w:t>
      </w:r>
    </w:p>
    <w:p w14:paraId="09F2B9AF" w14:textId="70B143D2" w:rsidR="00234DAC" w:rsidRPr="00954EB7" w:rsidRDefault="00B36BBE" w:rsidP="00234DAC">
      <w:pPr>
        <w:snapToGrid w:val="0"/>
        <w:spacing w:line="360" w:lineRule="auto"/>
        <w:rPr>
          <w:b/>
          <w:bCs/>
          <w:kern w:val="0"/>
          <w:sz w:val="32"/>
          <w:szCs w:val="32"/>
        </w:rPr>
      </w:pPr>
      <w:r>
        <w:rPr>
          <w:rFonts w:ascii="ＭＳ ゴシック" w:hAnsi="ＭＳ ゴシック" w:hint="eastAsia"/>
          <w:b/>
          <w:bCs/>
          <w:sz w:val="32"/>
          <w:szCs w:val="32"/>
        </w:rPr>
        <w:t>３</w:t>
      </w:r>
      <w:r w:rsidR="00234DAC" w:rsidRPr="00954EB7">
        <w:rPr>
          <w:rFonts w:ascii="ＭＳ ゴシック" w:hAnsi="ＭＳ ゴシック" w:hint="eastAsia"/>
          <w:b/>
          <w:bCs/>
          <w:sz w:val="32"/>
          <w:szCs w:val="32"/>
        </w:rPr>
        <w:t xml:space="preserve">　</w:t>
      </w:r>
      <w:r w:rsidR="00797D73">
        <w:rPr>
          <w:rFonts w:ascii="ＭＳ ゴシック" w:hAnsi="ＭＳ ゴシック" w:hint="eastAsia"/>
          <w:b/>
          <w:bCs/>
          <w:sz w:val="32"/>
          <w:szCs w:val="32"/>
        </w:rPr>
        <w:t>在来線の運行ダイヤ改善及び維持</w:t>
      </w:r>
    </w:p>
    <w:p w14:paraId="3FCA2C3E" w14:textId="3DCCB10E" w:rsidR="00234DAC" w:rsidRPr="00EA3F1B" w:rsidRDefault="00B36BBE" w:rsidP="00234DAC">
      <w:pPr>
        <w:snapToGrid w:val="0"/>
        <w:spacing w:line="360" w:lineRule="auto"/>
        <w:ind w:left="321" w:hangingChars="100" w:hanging="321"/>
        <w:rPr>
          <w:rFonts w:ascii="ＭＳ 明朝" w:hAnsi="ＭＳ 明朝"/>
          <w:b/>
          <w:bCs/>
          <w:kern w:val="0"/>
          <w:sz w:val="32"/>
          <w:szCs w:val="32"/>
        </w:rPr>
      </w:pPr>
      <w:r>
        <w:rPr>
          <w:rFonts w:ascii="ＭＳ 明朝" w:hAnsi="ＭＳ 明朝" w:hint="eastAsia"/>
          <w:b/>
          <w:bCs/>
          <w:kern w:val="0"/>
          <w:sz w:val="32"/>
          <w:szCs w:val="32"/>
        </w:rPr>
        <w:t>４</w:t>
      </w:r>
      <w:r w:rsidR="00234DAC" w:rsidRPr="00EA3F1B">
        <w:rPr>
          <w:rFonts w:ascii="ＭＳ 明朝" w:hAnsi="ＭＳ 明朝" w:hint="eastAsia"/>
          <w:b/>
          <w:bCs/>
          <w:kern w:val="0"/>
          <w:sz w:val="32"/>
          <w:szCs w:val="32"/>
        </w:rPr>
        <w:t xml:space="preserve">　</w:t>
      </w:r>
      <w:r w:rsidR="00234DAC">
        <w:rPr>
          <w:rFonts w:ascii="ＭＳ 明朝" w:hAnsi="ＭＳ 明朝" w:hint="eastAsia"/>
          <w:b/>
          <w:bCs/>
          <w:sz w:val="32"/>
          <w:szCs w:val="32"/>
        </w:rPr>
        <w:t xml:space="preserve">新疋田駅の駅名改称　</w:t>
      </w:r>
    </w:p>
    <w:p w14:paraId="4A100CCE" w14:textId="77777777" w:rsidR="00234DAC" w:rsidRDefault="00234DAC" w:rsidP="00234DAC">
      <w:pPr>
        <w:jc w:val="center"/>
        <w:rPr>
          <w:rFonts w:ascii="ＭＳ ゴシック" w:hAnsi="ＭＳ ゴシック"/>
          <w:sz w:val="44"/>
          <w:szCs w:val="96"/>
        </w:rPr>
      </w:pPr>
    </w:p>
    <w:p w14:paraId="6DC2CC94" w14:textId="77777777" w:rsidR="00F9567F" w:rsidRDefault="00F9567F" w:rsidP="00234DAC">
      <w:pPr>
        <w:jc w:val="center"/>
        <w:rPr>
          <w:rFonts w:ascii="ＭＳ ゴシック" w:hAnsi="ＭＳ ゴシック"/>
          <w:sz w:val="44"/>
          <w:szCs w:val="96"/>
        </w:rPr>
      </w:pPr>
    </w:p>
    <w:p w14:paraId="64C82336" w14:textId="77777777" w:rsidR="00234DAC" w:rsidRDefault="00234DAC" w:rsidP="00234DAC">
      <w:pPr>
        <w:jc w:val="center"/>
        <w:rPr>
          <w:rFonts w:ascii="ＭＳ ゴシック" w:hAnsi="ＭＳ ゴシック"/>
          <w:sz w:val="44"/>
          <w:szCs w:val="96"/>
        </w:rPr>
      </w:pPr>
    </w:p>
    <w:p w14:paraId="6CFBA96E" w14:textId="4FBB1CCD" w:rsidR="00234DAC" w:rsidRPr="00C42B1E" w:rsidRDefault="00234DAC" w:rsidP="00234DAC">
      <w:pPr>
        <w:jc w:val="center"/>
        <w:rPr>
          <w:rFonts w:ascii="ＭＳ 明朝" w:hAnsi="ＭＳ ゴシック"/>
          <w:b/>
          <w:bCs/>
          <w:sz w:val="36"/>
          <w:szCs w:val="36"/>
        </w:rPr>
      </w:pPr>
      <w:r w:rsidRPr="00233666">
        <w:rPr>
          <w:rFonts w:ascii="ＭＳ 明朝" w:hAnsi="ＭＳ ゴシック" w:hint="eastAsia"/>
          <w:b/>
          <w:bCs/>
          <w:sz w:val="36"/>
          <w:szCs w:val="36"/>
        </w:rPr>
        <w:t>令和</w:t>
      </w:r>
      <w:r w:rsidR="000A2AF4" w:rsidRPr="00F9567F">
        <w:rPr>
          <w:rFonts w:ascii="ＭＳ 明朝" w:hAnsi="ＭＳ ゴシック" w:hint="eastAsia"/>
          <w:b/>
          <w:bCs/>
          <w:sz w:val="36"/>
          <w:szCs w:val="36"/>
        </w:rPr>
        <w:t>７</w:t>
      </w:r>
      <w:r w:rsidRPr="00233666">
        <w:rPr>
          <w:rFonts w:ascii="ＭＳ 明朝" w:hAnsi="ＭＳ ゴシック" w:hint="eastAsia"/>
          <w:b/>
          <w:bCs/>
          <w:sz w:val="36"/>
          <w:szCs w:val="36"/>
        </w:rPr>
        <w:t>年１</w:t>
      </w:r>
      <w:r w:rsidR="00F9567F">
        <w:rPr>
          <w:rFonts w:ascii="ＭＳ 明朝" w:hAnsi="ＭＳ ゴシック" w:hint="eastAsia"/>
          <w:b/>
          <w:bCs/>
          <w:sz w:val="36"/>
          <w:szCs w:val="36"/>
        </w:rPr>
        <w:t>２</w:t>
      </w:r>
      <w:r w:rsidRPr="00233666">
        <w:rPr>
          <w:rFonts w:ascii="ＭＳ 明朝" w:hAnsi="ＭＳ ゴシック" w:hint="eastAsia"/>
          <w:b/>
          <w:bCs/>
          <w:sz w:val="36"/>
          <w:szCs w:val="36"/>
        </w:rPr>
        <w:t>月</w:t>
      </w:r>
    </w:p>
    <w:p w14:paraId="0D9FC07F" w14:textId="77777777" w:rsidR="00234DAC" w:rsidRDefault="00234DAC" w:rsidP="00234DAC">
      <w:pPr>
        <w:pStyle w:val="ac"/>
        <w:spacing w:line="240" w:lineRule="atLeast"/>
        <w:jc w:val="center"/>
        <w:rPr>
          <w:b/>
          <w:bCs/>
          <w:sz w:val="36"/>
          <w:szCs w:val="36"/>
        </w:rPr>
      </w:pPr>
      <w:r w:rsidRPr="00C42B1E">
        <w:rPr>
          <w:rFonts w:hint="eastAsia"/>
          <w:b/>
          <w:bCs/>
          <w:sz w:val="36"/>
          <w:szCs w:val="36"/>
        </w:rPr>
        <w:t>敦　賀　市</w:t>
      </w:r>
    </w:p>
    <w:p w14:paraId="44A89264" w14:textId="77777777" w:rsidR="00234DAC" w:rsidRDefault="00234DAC" w:rsidP="009020C0">
      <w:pPr>
        <w:spacing w:line="400" w:lineRule="exact"/>
        <w:rPr>
          <w:rFonts w:ascii="HG正楷書体-PRO" w:eastAsia="HG正楷書体-PRO"/>
          <w:b/>
          <w:bCs/>
          <w:sz w:val="28"/>
          <w:szCs w:val="28"/>
        </w:rPr>
      </w:pPr>
      <w:r>
        <w:rPr>
          <w:rFonts w:ascii="HG正楷書体-PRO" w:eastAsia="HG正楷書体-PRO"/>
          <w:b/>
          <w:bCs/>
          <w:sz w:val="28"/>
          <w:szCs w:val="28"/>
        </w:rPr>
        <w:br w:type="page"/>
      </w:r>
    </w:p>
    <w:p w14:paraId="42B8F258" w14:textId="77777777" w:rsidR="00B31CAE" w:rsidRDefault="00B31CAE" w:rsidP="00B31CAE">
      <w:pPr>
        <w:spacing w:line="500" w:lineRule="exact"/>
        <w:ind w:firstLineChars="100" w:firstLine="280"/>
        <w:rPr>
          <w:sz w:val="28"/>
          <w:szCs w:val="30"/>
        </w:rPr>
      </w:pPr>
      <w:r w:rsidRPr="00B31CAE">
        <w:rPr>
          <w:rFonts w:hint="eastAsia"/>
          <w:sz w:val="28"/>
          <w:szCs w:val="30"/>
        </w:rPr>
        <w:lastRenderedPageBreak/>
        <w:t>平素より、本市における重要な交通基盤である鉄道の整備及び運行に御高配を賜り、厚く御礼申し上げます。</w:t>
      </w:r>
      <w:r w:rsidRPr="00B31CAE">
        <w:rPr>
          <w:rFonts w:hint="eastAsia"/>
          <w:sz w:val="28"/>
          <w:szCs w:val="30"/>
        </w:rPr>
        <w:t xml:space="preserve"> </w:t>
      </w:r>
    </w:p>
    <w:p w14:paraId="78FF71D4" w14:textId="0FEBB927" w:rsidR="004A4FC2" w:rsidRPr="004A4FC2" w:rsidRDefault="00B31CAE" w:rsidP="00B31CAE">
      <w:pPr>
        <w:spacing w:line="500" w:lineRule="exact"/>
        <w:ind w:firstLineChars="100" w:firstLine="280"/>
        <w:rPr>
          <w:sz w:val="28"/>
          <w:szCs w:val="30"/>
        </w:rPr>
      </w:pPr>
      <w:r w:rsidRPr="00B31CAE">
        <w:rPr>
          <w:rFonts w:hint="eastAsia"/>
          <w:sz w:val="28"/>
          <w:szCs w:val="30"/>
        </w:rPr>
        <w:t>北陸新幹線の敦賀開業から２年目を迎えた現在においても、広域交通ネットワークの強化に伴い、本市を訪れる観光入込数</w:t>
      </w:r>
      <w:r>
        <w:rPr>
          <w:rFonts w:hint="eastAsia"/>
          <w:sz w:val="28"/>
          <w:szCs w:val="30"/>
        </w:rPr>
        <w:t>は</w:t>
      </w:r>
      <w:r w:rsidRPr="00B31CAE">
        <w:rPr>
          <w:rFonts w:hint="eastAsia"/>
          <w:sz w:val="28"/>
          <w:szCs w:val="30"/>
        </w:rPr>
        <w:t>堅調に推移しており、駅周辺や中心市街地における交流人口の増加により、地域全体の賑わいが持続しています。</w:t>
      </w:r>
    </w:p>
    <w:p w14:paraId="7ABED3DD" w14:textId="5B351643" w:rsidR="004A4FC2" w:rsidRDefault="004A4FC2" w:rsidP="004A4FC2">
      <w:pPr>
        <w:spacing w:line="500" w:lineRule="exact"/>
        <w:ind w:firstLineChars="100" w:firstLine="280"/>
        <w:rPr>
          <w:sz w:val="28"/>
          <w:szCs w:val="30"/>
        </w:rPr>
      </w:pPr>
      <w:r w:rsidRPr="004A4FC2">
        <w:rPr>
          <w:rFonts w:hint="eastAsia"/>
          <w:sz w:val="28"/>
          <w:szCs w:val="30"/>
        </w:rPr>
        <w:t>加えて、</w:t>
      </w:r>
      <w:r w:rsidR="008A14ED" w:rsidRPr="008A14ED">
        <w:rPr>
          <w:rFonts w:hint="eastAsia"/>
          <w:sz w:val="28"/>
          <w:szCs w:val="30"/>
        </w:rPr>
        <w:t>敦賀駅西地区をはじめ、開業に向けて受け皿づくりに取り組んできた中心市街地や敦賀港周辺エリア一帯における人の集積が顕著となっており、地域における環境整備や誘導施策が、具体的な成果として表れているものと実感しています。</w:t>
      </w:r>
    </w:p>
    <w:p w14:paraId="00B2EC63" w14:textId="0684EA81" w:rsidR="004A4FC2" w:rsidRPr="004A4FC2" w:rsidRDefault="004A4FC2" w:rsidP="004A4FC2">
      <w:pPr>
        <w:spacing w:line="500" w:lineRule="exact"/>
        <w:ind w:firstLineChars="100" w:firstLine="280"/>
        <w:rPr>
          <w:sz w:val="28"/>
          <w:szCs w:val="30"/>
        </w:rPr>
      </w:pPr>
      <w:r w:rsidRPr="004A4FC2">
        <w:rPr>
          <w:rFonts w:hint="eastAsia"/>
          <w:sz w:val="28"/>
          <w:szCs w:val="30"/>
        </w:rPr>
        <w:t>本市では、福井県との連携のもと、民間店舗の新規出店や改装等を支援する補助制度を展開しており、</w:t>
      </w:r>
      <w:r w:rsidR="00C93A41" w:rsidRPr="00C93A41">
        <w:rPr>
          <w:rFonts w:hint="eastAsia"/>
          <w:sz w:val="28"/>
          <w:szCs w:val="30"/>
        </w:rPr>
        <w:t>現在もなお制度利用のペースは衰えず、魅力ある新たな店舗が次々と出店しています。</w:t>
      </w:r>
    </w:p>
    <w:p w14:paraId="6B2344EA" w14:textId="1EA40134" w:rsidR="004A4FC2" w:rsidRPr="004A4FC2" w:rsidRDefault="004A4FC2" w:rsidP="004A4FC2">
      <w:pPr>
        <w:spacing w:line="500" w:lineRule="exact"/>
        <w:ind w:firstLineChars="100" w:firstLine="280"/>
        <w:rPr>
          <w:sz w:val="28"/>
          <w:szCs w:val="30"/>
        </w:rPr>
      </w:pPr>
      <w:r w:rsidRPr="004A4FC2">
        <w:rPr>
          <w:rFonts w:hint="eastAsia"/>
          <w:sz w:val="28"/>
          <w:szCs w:val="30"/>
        </w:rPr>
        <w:t>また、</w:t>
      </w:r>
      <w:r w:rsidR="008A14ED" w:rsidRPr="008A14ED">
        <w:rPr>
          <w:rFonts w:hint="eastAsia"/>
          <w:sz w:val="28"/>
          <w:szCs w:val="30"/>
        </w:rPr>
        <w:t>公設民営書店</w:t>
      </w:r>
      <w:r w:rsidRPr="004A4FC2">
        <w:rPr>
          <w:rFonts w:hint="eastAsia"/>
          <w:sz w:val="28"/>
          <w:szCs w:val="30"/>
        </w:rPr>
        <w:t>「ちえなみき」の</w:t>
      </w:r>
      <w:r w:rsidR="00C00F22">
        <w:rPr>
          <w:rFonts w:hint="eastAsia"/>
          <w:sz w:val="28"/>
          <w:szCs w:val="30"/>
        </w:rPr>
        <w:t>開設</w:t>
      </w:r>
      <w:r w:rsidRPr="004A4FC2">
        <w:rPr>
          <w:rFonts w:hint="eastAsia"/>
          <w:sz w:val="28"/>
          <w:szCs w:val="30"/>
        </w:rPr>
        <w:t>をはじめ、誰もが気軽に利用できる｢アーバンスポーツ施設｣</w:t>
      </w:r>
      <w:r w:rsidR="007A31C0">
        <w:rPr>
          <w:rFonts w:hint="eastAsia"/>
          <w:sz w:val="28"/>
          <w:szCs w:val="30"/>
        </w:rPr>
        <w:t>の</w:t>
      </w:r>
      <w:r w:rsidRPr="004A4FC2">
        <w:rPr>
          <w:rFonts w:hint="eastAsia"/>
          <w:sz w:val="28"/>
          <w:szCs w:val="30"/>
        </w:rPr>
        <w:t>整備、さらには本市の文化・歴史を体感できる「氣比の杜構想」など、地域の魅力向上に資する各種プロジェクトを推進しているところです。</w:t>
      </w:r>
    </w:p>
    <w:p w14:paraId="7F2CA5F9" w14:textId="77777777" w:rsidR="004A4FC2" w:rsidRDefault="004A4FC2" w:rsidP="00997A52">
      <w:pPr>
        <w:spacing w:line="500" w:lineRule="exact"/>
        <w:ind w:firstLineChars="100" w:firstLine="280"/>
        <w:rPr>
          <w:sz w:val="28"/>
          <w:szCs w:val="30"/>
        </w:rPr>
      </w:pPr>
      <w:r w:rsidRPr="004A4FC2">
        <w:rPr>
          <w:rFonts w:hint="eastAsia"/>
          <w:sz w:val="28"/>
          <w:szCs w:val="30"/>
        </w:rPr>
        <w:t>こうした地域活性化の流れをさらに加速させるためには、玄関口としての機能充実と利用者の利便性向上が必要であり、貴社の御協力・御支援が不可欠と考えています。</w:t>
      </w:r>
    </w:p>
    <w:p w14:paraId="5DECB06C" w14:textId="77777777" w:rsidR="004A4FC2" w:rsidRDefault="004A4FC2" w:rsidP="00997A52">
      <w:pPr>
        <w:spacing w:line="500" w:lineRule="exact"/>
        <w:ind w:firstLineChars="100" w:firstLine="280"/>
        <w:rPr>
          <w:sz w:val="28"/>
          <w:szCs w:val="30"/>
        </w:rPr>
      </w:pPr>
      <w:r w:rsidRPr="004A4FC2">
        <w:rPr>
          <w:rFonts w:hint="eastAsia"/>
          <w:sz w:val="28"/>
          <w:szCs w:val="30"/>
        </w:rPr>
        <w:t>つきましては、次に掲げました事項について特段の御配慮を賜りたく、ここに強く要望いたします。</w:t>
      </w:r>
    </w:p>
    <w:p w14:paraId="1727A09B" w14:textId="77777777" w:rsidR="00997A52" w:rsidRDefault="00997A52" w:rsidP="00997A52">
      <w:pPr>
        <w:spacing w:line="500" w:lineRule="exact"/>
        <w:ind w:firstLineChars="100" w:firstLine="280"/>
        <w:rPr>
          <w:sz w:val="28"/>
          <w:szCs w:val="30"/>
        </w:rPr>
      </w:pPr>
    </w:p>
    <w:p w14:paraId="7655271D" w14:textId="77777777" w:rsidR="00997A52" w:rsidRPr="004A4FC2" w:rsidRDefault="00997A52" w:rsidP="00997A52">
      <w:pPr>
        <w:spacing w:line="500" w:lineRule="exact"/>
        <w:ind w:firstLineChars="100" w:firstLine="280"/>
        <w:rPr>
          <w:sz w:val="28"/>
          <w:szCs w:val="30"/>
        </w:rPr>
      </w:pPr>
    </w:p>
    <w:p w14:paraId="739989F3" w14:textId="644E34DF" w:rsidR="00997A52" w:rsidRDefault="00234DAC" w:rsidP="00997A52">
      <w:pPr>
        <w:spacing w:line="500" w:lineRule="exact"/>
        <w:ind w:firstLineChars="1000" w:firstLine="3200"/>
        <w:jc w:val="left"/>
        <w:rPr>
          <w:sz w:val="32"/>
        </w:rPr>
      </w:pPr>
      <w:r w:rsidRPr="00233666">
        <w:rPr>
          <w:rFonts w:hint="eastAsia"/>
          <w:sz w:val="32"/>
        </w:rPr>
        <w:t>令和</w:t>
      </w:r>
      <w:r w:rsidR="000A2AF4" w:rsidRPr="00F9567F">
        <w:rPr>
          <w:rFonts w:hint="eastAsia"/>
          <w:sz w:val="32"/>
        </w:rPr>
        <w:t>７</w:t>
      </w:r>
      <w:r w:rsidRPr="00233666">
        <w:rPr>
          <w:rFonts w:hint="eastAsia"/>
          <w:sz w:val="32"/>
        </w:rPr>
        <w:t>年１</w:t>
      </w:r>
      <w:r w:rsidR="00F9567F">
        <w:rPr>
          <w:rFonts w:hint="eastAsia"/>
          <w:sz w:val="32"/>
        </w:rPr>
        <w:t>２</w:t>
      </w:r>
      <w:r w:rsidRPr="00233666">
        <w:rPr>
          <w:rFonts w:hint="eastAsia"/>
          <w:sz w:val="32"/>
        </w:rPr>
        <w:t>月</w:t>
      </w:r>
      <w:r w:rsidR="00AF5B8F">
        <w:rPr>
          <w:rFonts w:hint="eastAsia"/>
          <w:sz w:val="32"/>
        </w:rPr>
        <w:t>２３</w:t>
      </w:r>
      <w:r w:rsidRPr="00233666">
        <w:rPr>
          <w:rFonts w:hint="eastAsia"/>
          <w:sz w:val="32"/>
        </w:rPr>
        <w:t>日</w:t>
      </w:r>
    </w:p>
    <w:p w14:paraId="6524C91A" w14:textId="77777777" w:rsidR="00997A52" w:rsidRDefault="00997A52" w:rsidP="00997A52">
      <w:pPr>
        <w:spacing w:line="500" w:lineRule="exact"/>
        <w:ind w:firstLineChars="1000" w:firstLine="3200"/>
        <w:jc w:val="left"/>
        <w:rPr>
          <w:sz w:val="32"/>
        </w:rPr>
      </w:pPr>
    </w:p>
    <w:p w14:paraId="008CB1EE" w14:textId="77777777" w:rsidR="00234DAC" w:rsidRPr="006A641F" w:rsidRDefault="00234DAC" w:rsidP="00997A52">
      <w:pPr>
        <w:spacing w:line="500" w:lineRule="exact"/>
        <w:ind w:firstLineChars="900" w:firstLine="3614"/>
        <w:rPr>
          <w:b/>
          <w:sz w:val="32"/>
        </w:rPr>
      </w:pPr>
      <w:r w:rsidRPr="006A641F">
        <w:rPr>
          <w:rFonts w:hint="eastAsia"/>
          <w:b/>
          <w:sz w:val="40"/>
        </w:rPr>
        <w:t>敦賀市長　　米澤　光治</w:t>
      </w:r>
      <w:r>
        <w:rPr>
          <w:rFonts w:ascii="HG正楷書体-PRO" w:eastAsia="HG正楷書体-PRO"/>
          <w:b/>
          <w:bCs/>
          <w:sz w:val="28"/>
          <w:szCs w:val="28"/>
        </w:rPr>
        <w:br w:type="page"/>
      </w:r>
    </w:p>
    <w:p w14:paraId="646924E9" w14:textId="77777777" w:rsidR="00CE1C30" w:rsidRDefault="00CE1C30" w:rsidP="00234DAC">
      <w:pPr>
        <w:spacing w:line="600" w:lineRule="exact"/>
        <w:rPr>
          <w:rFonts w:asciiTheme="minorEastAsia" w:hAnsiTheme="minorEastAsia"/>
          <w:b/>
          <w:sz w:val="40"/>
          <w:szCs w:val="40"/>
        </w:rPr>
      </w:pPr>
    </w:p>
    <w:p w14:paraId="045B9A62" w14:textId="49192339" w:rsidR="00234DAC" w:rsidRPr="0039147D" w:rsidRDefault="00234DAC" w:rsidP="00234DAC">
      <w:pPr>
        <w:spacing w:line="600" w:lineRule="exact"/>
        <w:rPr>
          <w:rFonts w:asciiTheme="minorEastAsia" w:hAnsiTheme="minorEastAsia"/>
          <w:b/>
          <w:sz w:val="40"/>
          <w:szCs w:val="40"/>
        </w:rPr>
      </w:pPr>
      <w:r w:rsidRPr="0039147D">
        <w:rPr>
          <w:rFonts w:asciiTheme="minorEastAsia" w:hAnsiTheme="minorEastAsia" w:hint="eastAsia"/>
          <w:b/>
          <w:sz w:val="40"/>
          <w:szCs w:val="40"/>
        </w:rPr>
        <w:t>１　敦賀駅の利便性向上への協力</w:t>
      </w:r>
    </w:p>
    <w:p w14:paraId="7859B61A" w14:textId="16940F3C" w:rsidR="00234DAC" w:rsidRDefault="00234DAC" w:rsidP="00CE1C30">
      <w:pPr>
        <w:spacing w:line="600" w:lineRule="exact"/>
        <w:ind w:left="1080" w:hangingChars="300" w:hanging="1080"/>
        <w:rPr>
          <w:rFonts w:asciiTheme="minorEastAsia" w:hAnsiTheme="minorEastAsia"/>
          <w:sz w:val="36"/>
          <w:szCs w:val="36"/>
        </w:rPr>
      </w:pPr>
      <w:r>
        <w:rPr>
          <w:rFonts w:asciiTheme="minorEastAsia" w:hAnsiTheme="minorEastAsia" w:hint="eastAsia"/>
          <w:sz w:val="36"/>
          <w:szCs w:val="36"/>
        </w:rPr>
        <w:t xml:space="preserve">　　・敦賀駅東口（やまなみ口）と西口（まちなみ口）間の駅内通り抜けへの対応</w:t>
      </w:r>
    </w:p>
    <w:p w14:paraId="69E3177F" w14:textId="77777777" w:rsidR="00F9567F" w:rsidRDefault="00F9567F" w:rsidP="00234DAC">
      <w:pPr>
        <w:spacing w:line="600" w:lineRule="exact"/>
        <w:rPr>
          <w:rFonts w:asciiTheme="minorEastAsia" w:hAnsiTheme="minorEastAsia"/>
          <w:b/>
          <w:sz w:val="40"/>
          <w:szCs w:val="40"/>
        </w:rPr>
      </w:pPr>
    </w:p>
    <w:p w14:paraId="13131495" w14:textId="26E0A844" w:rsidR="00234DAC" w:rsidRPr="00C834DD" w:rsidRDefault="00F9567F" w:rsidP="00234DAC">
      <w:pPr>
        <w:spacing w:line="600" w:lineRule="exact"/>
        <w:rPr>
          <w:rFonts w:asciiTheme="minorEastAsia" w:hAnsiTheme="minorEastAsia"/>
          <w:b/>
          <w:sz w:val="40"/>
          <w:szCs w:val="40"/>
        </w:rPr>
      </w:pPr>
      <w:r w:rsidRPr="00C834DD">
        <w:rPr>
          <w:rFonts w:asciiTheme="minorEastAsia" w:hAnsiTheme="minorEastAsia" w:hint="eastAsia"/>
          <w:b/>
          <w:sz w:val="40"/>
          <w:szCs w:val="40"/>
        </w:rPr>
        <w:t>２</w:t>
      </w:r>
      <w:r w:rsidR="00234DAC" w:rsidRPr="00C834DD">
        <w:rPr>
          <w:rFonts w:asciiTheme="minorEastAsia" w:hAnsiTheme="minorEastAsia" w:hint="eastAsia"/>
          <w:b/>
          <w:sz w:val="40"/>
          <w:szCs w:val="40"/>
        </w:rPr>
        <w:t xml:space="preserve">　</w:t>
      </w:r>
      <w:r w:rsidR="00257A11" w:rsidRPr="00C834DD">
        <w:rPr>
          <w:rFonts w:asciiTheme="minorEastAsia" w:hAnsiTheme="minorEastAsia" w:hint="eastAsia"/>
          <w:b/>
          <w:sz w:val="38"/>
          <w:szCs w:val="38"/>
        </w:rPr>
        <w:t>北陸新幹線関連施設を活用した地域振興への協力</w:t>
      </w:r>
    </w:p>
    <w:p w14:paraId="5E096395" w14:textId="47F69C1B" w:rsidR="00234DAC" w:rsidRPr="00C834DD" w:rsidRDefault="00234DAC" w:rsidP="00C834DD">
      <w:pPr>
        <w:spacing w:line="600" w:lineRule="exact"/>
        <w:ind w:left="1080" w:hangingChars="300" w:hanging="1080"/>
        <w:rPr>
          <w:rFonts w:asciiTheme="minorEastAsia" w:hAnsiTheme="minorEastAsia"/>
          <w:sz w:val="36"/>
          <w:szCs w:val="36"/>
        </w:rPr>
      </w:pPr>
      <w:r w:rsidRPr="00C834DD">
        <w:rPr>
          <w:rFonts w:asciiTheme="minorEastAsia" w:hAnsiTheme="minorEastAsia" w:hint="eastAsia"/>
          <w:sz w:val="36"/>
          <w:szCs w:val="36"/>
        </w:rPr>
        <w:t xml:space="preserve">　　・</w:t>
      </w:r>
      <w:r w:rsidR="00C834DD" w:rsidRPr="00C834DD">
        <w:rPr>
          <w:rFonts w:asciiTheme="minorEastAsia" w:hAnsiTheme="minorEastAsia"/>
          <w:sz w:val="36"/>
          <w:szCs w:val="36"/>
        </w:rPr>
        <w:t>敦賀駅乗り換えコンコース内の観光案内所における旅行商品等の企画・販売や</w:t>
      </w:r>
      <w:r w:rsidR="00C834DD" w:rsidRPr="00C834DD">
        <w:rPr>
          <w:rFonts w:asciiTheme="minorEastAsia" w:hAnsiTheme="minorEastAsia" w:hint="eastAsia"/>
          <w:sz w:val="36"/>
          <w:szCs w:val="36"/>
        </w:rPr>
        <w:t>、</w:t>
      </w:r>
      <w:r w:rsidR="00C834DD" w:rsidRPr="00C834DD">
        <w:rPr>
          <w:rFonts w:asciiTheme="minorEastAsia" w:hAnsiTheme="minorEastAsia"/>
          <w:sz w:val="36"/>
          <w:szCs w:val="36"/>
        </w:rPr>
        <w:t>体験イベントの開催</w:t>
      </w:r>
      <w:r w:rsidR="00C834DD" w:rsidRPr="00C834DD">
        <w:rPr>
          <w:rFonts w:asciiTheme="minorEastAsia" w:hAnsiTheme="minorEastAsia" w:hint="eastAsia"/>
          <w:sz w:val="36"/>
          <w:szCs w:val="36"/>
        </w:rPr>
        <w:t>、</w:t>
      </w:r>
      <w:r w:rsidR="00C834DD" w:rsidRPr="00C834DD">
        <w:rPr>
          <w:rFonts w:asciiTheme="minorEastAsia" w:hAnsiTheme="minorEastAsia"/>
          <w:sz w:val="36"/>
          <w:szCs w:val="36"/>
        </w:rPr>
        <w:t>お土産等の販売の促進</w:t>
      </w:r>
    </w:p>
    <w:p w14:paraId="37721164" w14:textId="77777777" w:rsidR="00257A11" w:rsidRDefault="00257A11" w:rsidP="00234DAC">
      <w:pPr>
        <w:spacing w:line="600" w:lineRule="exact"/>
        <w:rPr>
          <w:rFonts w:asciiTheme="minorEastAsia" w:hAnsiTheme="minorEastAsia"/>
          <w:sz w:val="36"/>
          <w:szCs w:val="36"/>
        </w:rPr>
      </w:pPr>
    </w:p>
    <w:p w14:paraId="3D94F4B0" w14:textId="2EE8FCBA" w:rsidR="00257A11" w:rsidRPr="0039147D" w:rsidRDefault="00257A11" w:rsidP="00257A11">
      <w:pPr>
        <w:spacing w:line="600" w:lineRule="exact"/>
        <w:rPr>
          <w:rFonts w:asciiTheme="minorEastAsia" w:hAnsiTheme="minorEastAsia"/>
          <w:b/>
          <w:sz w:val="40"/>
          <w:szCs w:val="40"/>
        </w:rPr>
      </w:pPr>
      <w:r>
        <w:rPr>
          <w:rFonts w:asciiTheme="minorEastAsia" w:hAnsiTheme="minorEastAsia" w:hint="eastAsia"/>
          <w:b/>
          <w:sz w:val="40"/>
          <w:szCs w:val="40"/>
        </w:rPr>
        <w:t>３</w:t>
      </w:r>
      <w:r w:rsidRPr="0039147D">
        <w:rPr>
          <w:rFonts w:asciiTheme="minorEastAsia" w:hAnsiTheme="minorEastAsia" w:hint="eastAsia"/>
          <w:b/>
          <w:sz w:val="40"/>
          <w:szCs w:val="40"/>
        </w:rPr>
        <w:t xml:space="preserve">　在来線の運行ダイヤ改善及び維持</w:t>
      </w:r>
    </w:p>
    <w:p w14:paraId="167BDB28" w14:textId="551CB477" w:rsidR="00257A11" w:rsidRDefault="00257A11" w:rsidP="00257A11">
      <w:pPr>
        <w:spacing w:line="600" w:lineRule="exact"/>
        <w:rPr>
          <w:rFonts w:asciiTheme="minorEastAsia" w:hAnsiTheme="minorEastAsia"/>
          <w:sz w:val="36"/>
          <w:szCs w:val="36"/>
        </w:rPr>
      </w:pPr>
      <w:r>
        <w:rPr>
          <w:rFonts w:asciiTheme="minorEastAsia" w:hAnsiTheme="minorEastAsia" w:hint="eastAsia"/>
          <w:sz w:val="36"/>
          <w:szCs w:val="36"/>
        </w:rPr>
        <w:t xml:space="preserve">　</w:t>
      </w:r>
      <w:r w:rsidR="00681272">
        <w:rPr>
          <w:rFonts w:asciiTheme="minorEastAsia" w:hAnsiTheme="minorEastAsia" w:hint="eastAsia"/>
          <w:sz w:val="36"/>
          <w:szCs w:val="36"/>
        </w:rPr>
        <w:t xml:space="preserve">　・</w:t>
      </w:r>
      <w:r>
        <w:rPr>
          <w:rFonts w:asciiTheme="minorEastAsia" w:hAnsiTheme="minorEastAsia" w:hint="eastAsia"/>
          <w:sz w:val="36"/>
          <w:szCs w:val="36"/>
        </w:rPr>
        <w:t>小浜線を利用する通学・通勤者の利便性向上</w:t>
      </w:r>
    </w:p>
    <w:p w14:paraId="293E2199" w14:textId="460CF2DC" w:rsidR="00234DAC" w:rsidRDefault="00257A11" w:rsidP="00257A11">
      <w:pPr>
        <w:spacing w:line="600" w:lineRule="exact"/>
        <w:rPr>
          <w:rFonts w:asciiTheme="minorEastAsia" w:hAnsiTheme="minorEastAsia"/>
          <w:sz w:val="36"/>
          <w:szCs w:val="36"/>
        </w:rPr>
      </w:pPr>
      <w:r>
        <w:rPr>
          <w:rFonts w:asciiTheme="minorEastAsia" w:hAnsiTheme="minorEastAsia" w:hint="eastAsia"/>
          <w:sz w:val="36"/>
          <w:szCs w:val="36"/>
        </w:rPr>
        <w:t xml:space="preserve">　　</w:t>
      </w:r>
      <w:r w:rsidR="00681272">
        <w:rPr>
          <w:rFonts w:asciiTheme="minorEastAsia" w:hAnsiTheme="minorEastAsia" w:hint="eastAsia"/>
          <w:sz w:val="36"/>
          <w:szCs w:val="36"/>
        </w:rPr>
        <w:t xml:space="preserve">　　</w:t>
      </w:r>
      <w:r>
        <w:rPr>
          <w:rFonts w:asciiTheme="minorEastAsia" w:hAnsiTheme="minorEastAsia" w:hint="eastAsia"/>
          <w:sz w:val="36"/>
          <w:szCs w:val="36"/>
        </w:rPr>
        <w:t>敦賀発１９時台の便の増便</w:t>
      </w:r>
    </w:p>
    <w:p w14:paraId="032D4484" w14:textId="77777777" w:rsidR="00257A11" w:rsidRDefault="00257A11" w:rsidP="00234DAC">
      <w:pPr>
        <w:spacing w:line="600" w:lineRule="exact"/>
        <w:rPr>
          <w:rFonts w:asciiTheme="minorEastAsia" w:hAnsiTheme="minorEastAsia"/>
          <w:b/>
          <w:sz w:val="40"/>
          <w:szCs w:val="40"/>
        </w:rPr>
      </w:pPr>
    </w:p>
    <w:p w14:paraId="35439B52" w14:textId="7C7A4A93" w:rsidR="00234DAC" w:rsidRPr="0039147D" w:rsidRDefault="00257A11" w:rsidP="00234DAC">
      <w:pPr>
        <w:spacing w:line="600" w:lineRule="exact"/>
        <w:rPr>
          <w:rFonts w:asciiTheme="minorEastAsia" w:hAnsiTheme="minorEastAsia"/>
          <w:b/>
          <w:sz w:val="40"/>
          <w:szCs w:val="40"/>
        </w:rPr>
      </w:pPr>
      <w:r>
        <w:rPr>
          <w:rFonts w:asciiTheme="minorEastAsia" w:hAnsiTheme="minorEastAsia" w:hint="eastAsia"/>
          <w:b/>
          <w:sz w:val="40"/>
          <w:szCs w:val="40"/>
        </w:rPr>
        <w:t>４</w:t>
      </w:r>
      <w:r w:rsidR="00234DAC" w:rsidRPr="0039147D">
        <w:rPr>
          <w:rFonts w:asciiTheme="minorEastAsia" w:hAnsiTheme="minorEastAsia" w:hint="eastAsia"/>
          <w:b/>
          <w:sz w:val="40"/>
          <w:szCs w:val="40"/>
        </w:rPr>
        <w:t xml:space="preserve">　新疋田駅の駅名改称</w:t>
      </w:r>
    </w:p>
    <w:p w14:paraId="7DAA698F" w14:textId="77777777" w:rsidR="00234DAC" w:rsidRPr="0039147D" w:rsidRDefault="00234DAC" w:rsidP="00234DAC">
      <w:pPr>
        <w:spacing w:line="600" w:lineRule="exact"/>
        <w:rPr>
          <w:rFonts w:asciiTheme="minorEastAsia" w:hAnsiTheme="minorEastAsia"/>
          <w:sz w:val="36"/>
          <w:szCs w:val="36"/>
        </w:rPr>
      </w:pPr>
      <w:r>
        <w:rPr>
          <w:rFonts w:asciiTheme="minorEastAsia" w:hAnsiTheme="minorEastAsia" w:hint="eastAsia"/>
          <w:sz w:val="36"/>
          <w:szCs w:val="36"/>
        </w:rPr>
        <w:t xml:space="preserve">　　・「愛発駅」への駅名改称</w:t>
      </w:r>
    </w:p>
    <w:p w14:paraId="63205D96" w14:textId="77777777" w:rsidR="0039147D" w:rsidRPr="00D21672" w:rsidRDefault="0039147D" w:rsidP="00D21672">
      <w:pPr>
        <w:spacing w:line="400" w:lineRule="exact"/>
        <w:rPr>
          <w:rFonts w:ascii="HG正楷書体-PRO" w:eastAsia="HG正楷書体-PRO"/>
          <w:b/>
          <w:bCs/>
          <w:sz w:val="28"/>
          <w:szCs w:val="28"/>
        </w:rPr>
      </w:pPr>
    </w:p>
    <w:sectPr w:rsidR="0039147D" w:rsidRPr="00D21672" w:rsidSect="00997A52">
      <w:pgSz w:w="11906" w:h="16838" w:code="9"/>
      <w:pgMar w:top="170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6DACB" w14:textId="77777777" w:rsidR="00520AC0" w:rsidRDefault="00520AC0" w:rsidP="00B97805">
      <w:r>
        <w:separator/>
      </w:r>
    </w:p>
  </w:endnote>
  <w:endnote w:type="continuationSeparator" w:id="0">
    <w:p w14:paraId="3F9029E1" w14:textId="77777777" w:rsidR="00520AC0" w:rsidRDefault="00520AC0" w:rsidP="00B97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B789A" w14:textId="77777777" w:rsidR="00520AC0" w:rsidRDefault="00520AC0" w:rsidP="00B97805">
      <w:r>
        <w:separator/>
      </w:r>
    </w:p>
  </w:footnote>
  <w:footnote w:type="continuationSeparator" w:id="0">
    <w:p w14:paraId="0DF583F7" w14:textId="77777777" w:rsidR="00520AC0" w:rsidRDefault="00520AC0" w:rsidP="00B97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A08D7"/>
    <w:multiLevelType w:val="hybridMultilevel"/>
    <w:tmpl w:val="E6A4B4F2"/>
    <w:lvl w:ilvl="0" w:tplc="BEFC825E">
      <w:start w:val="1"/>
      <w:numFmt w:val="decimal"/>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53AB7CEA"/>
    <w:multiLevelType w:val="hybridMultilevel"/>
    <w:tmpl w:val="8520B87E"/>
    <w:lvl w:ilvl="0" w:tplc="262020BE">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5AB81126"/>
    <w:multiLevelType w:val="hybridMultilevel"/>
    <w:tmpl w:val="8520B87E"/>
    <w:lvl w:ilvl="0" w:tplc="262020BE">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746218267">
    <w:abstractNumId w:val="0"/>
  </w:num>
  <w:num w:numId="2" w16cid:durableId="1996179791">
    <w:abstractNumId w:val="2"/>
  </w:num>
  <w:num w:numId="3" w16cid:durableId="703405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1B5"/>
    <w:rsid w:val="00005CAC"/>
    <w:rsid w:val="00021CE8"/>
    <w:rsid w:val="00025D17"/>
    <w:rsid w:val="00030B35"/>
    <w:rsid w:val="00032143"/>
    <w:rsid w:val="00032AF1"/>
    <w:rsid w:val="0004192F"/>
    <w:rsid w:val="00052D60"/>
    <w:rsid w:val="00056163"/>
    <w:rsid w:val="00057657"/>
    <w:rsid w:val="00073E75"/>
    <w:rsid w:val="00077934"/>
    <w:rsid w:val="00085C3D"/>
    <w:rsid w:val="000A251C"/>
    <w:rsid w:val="000A2AF4"/>
    <w:rsid w:val="000B2D03"/>
    <w:rsid w:val="000D763B"/>
    <w:rsid w:val="000D7AAD"/>
    <w:rsid w:val="000E065D"/>
    <w:rsid w:val="000E7B47"/>
    <w:rsid w:val="000F4867"/>
    <w:rsid w:val="00105D10"/>
    <w:rsid w:val="00107C0D"/>
    <w:rsid w:val="00107D8C"/>
    <w:rsid w:val="00111D0B"/>
    <w:rsid w:val="001339EB"/>
    <w:rsid w:val="00135415"/>
    <w:rsid w:val="00151CD1"/>
    <w:rsid w:val="001714C7"/>
    <w:rsid w:val="00183CAF"/>
    <w:rsid w:val="00193894"/>
    <w:rsid w:val="00195292"/>
    <w:rsid w:val="001B2E0E"/>
    <w:rsid w:val="001D6998"/>
    <w:rsid w:val="001E0BB8"/>
    <w:rsid w:val="001F5724"/>
    <w:rsid w:val="00227748"/>
    <w:rsid w:val="00233666"/>
    <w:rsid w:val="00234DAC"/>
    <w:rsid w:val="00242517"/>
    <w:rsid w:val="0025166B"/>
    <w:rsid w:val="00257A11"/>
    <w:rsid w:val="002669E9"/>
    <w:rsid w:val="00273B7D"/>
    <w:rsid w:val="002A2ADF"/>
    <w:rsid w:val="002A3468"/>
    <w:rsid w:val="002A4E32"/>
    <w:rsid w:val="002D2BF6"/>
    <w:rsid w:val="00365647"/>
    <w:rsid w:val="00367337"/>
    <w:rsid w:val="00367598"/>
    <w:rsid w:val="00367A10"/>
    <w:rsid w:val="00381171"/>
    <w:rsid w:val="003835AB"/>
    <w:rsid w:val="0039147D"/>
    <w:rsid w:val="00392292"/>
    <w:rsid w:val="003A18EA"/>
    <w:rsid w:val="003B0556"/>
    <w:rsid w:val="003C5F11"/>
    <w:rsid w:val="003D0934"/>
    <w:rsid w:val="003E4699"/>
    <w:rsid w:val="003E4E80"/>
    <w:rsid w:val="003F73A2"/>
    <w:rsid w:val="00407851"/>
    <w:rsid w:val="00434689"/>
    <w:rsid w:val="004466EF"/>
    <w:rsid w:val="00447F7E"/>
    <w:rsid w:val="00454328"/>
    <w:rsid w:val="00470A0E"/>
    <w:rsid w:val="00475B26"/>
    <w:rsid w:val="0048412F"/>
    <w:rsid w:val="004869BE"/>
    <w:rsid w:val="004A4FC2"/>
    <w:rsid w:val="004B2CDE"/>
    <w:rsid w:val="0050615C"/>
    <w:rsid w:val="00520AC0"/>
    <w:rsid w:val="00523C65"/>
    <w:rsid w:val="00542634"/>
    <w:rsid w:val="00576D1F"/>
    <w:rsid w:val="00581487"/>
    <w:rsid w:val="005C35C4"/>
    <w:rsid w:val="005D09DB"/>
    <w:rsid w:val="005E2A97"/>
    <w:rsid w:val="005E7840"/>
    <w:rsid w:val="00601D33"/>
    <w:rsid w:val="0060415A"/>
    <w:rsid w:val="006266B2"/>
    <w:rsid w:val="006301FE"/>
    <w:rsid w:val="00631D18"/>
    <w:rsid w:val="006339E4"/>
    <w:rsid w:val="00636F6D"/>
    <w:rsid w:val="00643B99"/>
    <w:rsid w:val="006558D0"/>
    <w:rsid w:val="00656AAF"/>
    <w:rsid w:val="0066172E"/>
    <w:rsid w:val="0066794A"/>
    <w:rsid w:val="00681272"/>
    <w:rsid w:val="0068654B"/>
    <w:rsid w:val="00695A35"/>
    <w:rsid w:val="006A641F"/>
    <w:rsid w:val="006B40BB"/>
    <w:rsid w:val="006B6F9F"/>
    <w:rsid w:val="006C2FF3"/>
    <w:rsid w:val="007115EB"/>
    <w:rsid w:val="0073132C"/>
    <w:rsid w:val="007332B8"/>
    <w:rsid w:val="00736982"/>
    <w:rsid w:val="0074640F"/>
    <w:rsid w:val="00756DBF"/>
    <w:rsid w:val="0076354C"/>
    <w:rsid w:val="0077123D"/>
    <w:rsid w:val="00775B9E"/>
    <w:rsid w:val="00776ACC"/>
    <w:rsid w:val="00797D73"/>
    <w:rsid w:val="007A31C0"/>
    <w:rsid w:val="007D3EAC"/>
    <w:rsid w:val="007F2AF1"/>
    <w:rsid w:val="008035D9"/>
    <w:rsid w:val="00807E29"/>
    <w:rsid w:val="008227D5"/>
    <w:rsid w:val="00826CFE"/>
    <w:rsid w:val="00860376"/>
    <w:rsid w:val="00863F71"/>
    <w:rsid w:val="008657CA"/>
    <w:rsid w:val="0087462B"/>
    <w:rsid w:val="0088431E"/>
    <w:rsid w:val="008859E3"/>
    <w:rsid w:val="008A14ED"/>
    <w:rsid w:val="008B287B"/>
    <w:rsid w:val="008C38B1"/>
    <w:rsid w:val="008D154F"/>
    <w:rsid w:val="008D23DF"/>
    <w:rsid w:val="008D4CDF"/>
    <w:rsid w:val="008E059C"/>
    <w:rsid w:val="008E563C"/>
    <w:rsid w:val="009020C0"/>
    <w:rsid w:val="009053FA"/>
    <w:rsid w:val="00916F92"/>
    <w:rsid w:val="0092697D"/>
    <w:rsid w:val="00945D20"/>
    <w:rsid w:val="00957BE0"/>
    <w:rsid w:val="00975C5A"/>
    <w:rsid w:val="00977E98"/>
    <w:rsid w:val="009828F1"/>
    <w:rsid w:val="00992CC3"/>
    <w:rsid w:val="00997A52"/>
    <w:rsid w:val="009A2ED0"/>
    <w:rsid w:val="009A5AED"/>
    <w:rsid w:val="009D0595"/>
    <w:rsid w:val="009E2A5F"/>
    <w:rsid w:val="009F1650"/>
    <w:rsid w:val="009F52C9"/>
    <w:rsid w:val="00A112EA"/>
    <w:rsid w:val="00A15E14"/>
    <w:rsid w:val="00A23A8C"/>
    <w:rsid w:val="00A25B73"/>
    <w:rsid w:val="00A40F40"/>
    <w:rsid w:val="00A4185D"/>
    <w:rsid w:val="00A41D1A"/>
    <w:rsid w:val="00A427D2"/>
    <w:rsid w:val="00A534AF"/>
    <w:rsid w:val="00A614E0"/>
    <w:rsid w:val="00A74FBE"/>
    <w:rsid w:val="00A76C1C"/>
    <w:rsid w:val="00A87F6E"/>
    <w:rsid w:val="00A91A43"/>
    <w:rsid w:val="00A975A8"/>
    <w:rsid w:val="00AB03F1"/>
    <w:rsid w:val="00AB1002"/>
    <w:rsid w:val="00AB4B61"/>
    <w:rsid w:val="00AB62B6"/>
    <w:rsid w:val="00AE5767"/>
    <w:rsid w:val="00AF5B8F"/>
    <w:rsid w:val="00B14A76"/>
    <w:rsid w:val="00B20242"/>
    <w:rsid w:val="00B209B3"/>
    <w:rsid w:val="00B2749C"/>
    <w:rsid w:val="00B30461"/>
    <w:rsid w:val="00B30B63"/>
    <w:rsid w:val="00B31CAE"/>
    <w:rsid w:val="00B36BBE"/>
    <w:rsid w:val="00B40098"/>
    <w:rsid w:val="00B41F9A"/>
    <w:rsid w:val="00B7146D"/>
    <w:rsid w:val="00B71CE3"/>
    <w:rsid w:val="00B72B37"/>
    <w:rsid w:val="00B97805"/>
    <w:rsid w:val="00BD455B"/>
    <w:rsid w:val="00BE2ED3"/>
    <w:rsid w:val="00BF3459"/>
    <w:rsid w:val="00C00F22"/>
    <w:rsid w:val="00C10D4E"/>
    <w:rsid w:val="00C318A5"/>
    <w:rsid w:val="00C33531"/>
    <w:rsid w:val="00C45CF7"/>
    <w:rsid w:val="00C670CE"/>
    <w:rsid w:val="00C67764"/>
    <w:rsid w:val="00C77E7D"/>
    <w:rsid w:val="00C834DD"/>
    <w:rsid w:val="00C93A41"/>
    <w:rsid w:val="00CA575E"/>
    <w:rsid w:val="00CB4C93"/>
    <w:rsid w:val="00CB6F05"/>
    <w:rsid w:val="00CB79BE"/>
    <w:rsid w:val="00CC3FD1"/>
    <w:rsid w:val="00CD03A8"/>
    <w:rsid w:val="00CE1856"/>
    <w:rsid w:val="00CE1C30"/>
    <w:rsid w:val="00D06791"/>
    <w:rsid w:val="00D106E7"/>
    <w:rsid w:val="00D21672"/>
    <w:rsid w:val="00D372B6"/>
    <w:rsid w:val="00D4533F"/>
    <w:rsid w:val="00D62CEA"/>
    <w:rsid w:val="00D669B2"/>
    <w:rsid w:val="00D74376"/>
    <w:rsid w:val="00D87EC4"/>
    <w:rsid w:val="00D96A86"/>
    <w:rsid w:val="00D97CFA"/>
    <w:rsid w:val="00DA5329"/>
    <w:rsid w:val="00DB6CFE"/>
    <w:rsid w:val="00DB7EB1"/>
    <w:rsid w:val="00DD3840"/>
    <w:rsid w:val="00DD47D6"/>
    <w:rsid w:val="00DE62E8"/>
    <w:rsid w:val="00DF5C92"/>
    <w:rsid w:val="00E14F75"/>
    <w:rsid w:val="00E22454"/>
    <w:rsid w:val="00E32757"/>
    <w:rsid w:val="00E375B6"/>
    <w:rsid w:val="00E47CF6"/>
    <w:rsid w:val="00E60F22"/>
    <w:rsid w:val="00E66D7E"/>
    <w:rsid w:val="00E73F7C"/>
    <w:rsid w:val="00E848F4"/>
    <w:rsid w:val="00EB5755"/>
    <w:rsid w:val="00ED5542"/>
    <w:rsid w:val="00EF13AB"/>
    <w:rsid w:val="00EF4965"/>
    <w:rsid w:val="00EF5443"/>
    <w:rsid w:val="00F03D2E"/>
    <w:rsid w:val="00F4132C"/>
    <w:rsid w:val="00F4295C"/>
    <w:rsid w:val="00F45AFC"/>
    <w:rsid w:val="00F561B5"/>
    <w:rsid w:val="00F57443"/>
    <w:rsid w:val="00F633AB"/>
    <w:rsid w:val="00F7562B"/>
    <w:rsid w:val="00F75C08"/>
    <w:rsid w:val="00F76EA4"/>
    <w:rsid w:val="00F81643"/>
    <w:rsid w:val="00F83896"/>
    <w:rsid w:val="00F83D23"/>
    <w:rsid w:val="00F9567F"/>
    <w:rsid w:val="00FA0A1D"/>
    <w:rsid w:val="00FA2A61"/>
    <w:rsid w:val="00FA47B0"/>
    <w:rsid w:val="00FB1BB9"/>
    <w:rsid w:val="00FD02E2"/>
    <w:rsid w:val="00FF059D"/>
    <w:rsid w:val="00FF4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C6DC39"/>
  <w15:chartTrackingRefBased/>
  <w15:docId w15:val="{2F1F0909-F335-4EDC-A00F-B4AC82FF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0F22"/>
    <w:pPr>
      <w:ind w:leftChars="400" w:left="840"/>
    </w:pPr>
  </w:style>
  <w:style w:type="paragraph" w:styleId="a4">
    <w:name w:val="header"/>
    <w:basedOn w:val="a"/>
    <w:link w:val="a5"/>
    <w:uiPriority w:val="99"/>
    <w:unhideWhenUsed/>
    <w:rsid w:val="00B97805"/>
    <w:pPr>
      <w:tabs>
        <w:tab w:val="center" w:pos="4252"/>
        <w:tab w:val="right" w:pos="8504"/>
      </w:tabs>
      <w:snapToGrid w:val="0"/>
    </w:pPr>
  </w:style>
  <w:style w:type="character" w:customStyle="1" w:styleId="a5">
    <w:name w:val="ヘッダー (文字)"/>
    <w:basedOn w:val="a0"/>
    <w:link w:val="a4"/>
    <w:uiPriority w:val="99"/>
    <w:rsid w:val="00B97805"/>
  </w:style>
  <w:style w:type="paragraph" w:styleId="a6">
    <w:name w:val="footer"/>
    <w:basedOn w:val="a"/>
    <w:link w:val="a7"/>
    <w:uiPriority w:val="99"/>
    <w:unhideWhenUsed/>
    <w:rsid w:val="00B97805"/>
    <w:pPr>
      <w:tabs>
        <w:tab w:val="center" w:pos="4252"/>
        <w:tab w:val="right" w:pos="8504"/>
      </w:tabs>
      <w:snapToGrid w:val="0"/>
    </w:pPr>
  </w:style>
  <w:style w:type="character" w:customStyle="1" w:styleId="a7">
    <w:name w:val="フッター (文字)"/>
    <w:basedOn w:val="a0"/>
    <w:link w:val="a6"/>
    <w:uiPriority w:val="99"/>
    <w:rsid w:val="00B97805"/>
  </w:style>
  <w:style w:type="paragraph" w:styleId="a8">
    <w:name w:val="Date"/>
    <w:basedOn w:val="a"/>
    <w:next w:val="a"/>
    <w:link w:val="a9"/>
    <w:uiPriority w:val="99"/>
    <w:semiHidden/>
    <w:unhideWhenUsed/>
    <w:rsid w:val="008657CA"/>
  </w:style>
  <w:style w:type="character" w:customStyle="1" w:styleId="a9">
    <w:name w:val="日付 (文字)"/>
    <w:basedOn w:val="a0"/>
    <w:link w:val="a8"/>
    <w:uiPriority w:val="99"/>
    <w:semiHidden/>
    <w:rsid w:val="008657CA"/>
  </w:style>
  <w:style w:type="paragraph" w:styleId="aa">
    <w:name w:val="Balloon Text"/>
    <w:basedOn w:val="a"/>
    <w:link w:val="ab"/>
    <w:uiPriority w:val="99"/>
    <w:semiHidden/>
    <w:unhideWhenUsed/>
    <w:rsid w:val="008657C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657CA"/>
    <w:rPr>
      <w:rFonts w:asciiTheme="majorHAnsi" w:eastAsiaTheme="majorEastAsia" w:hAnsiTheme="majorHAnsi" w:cstheme="majorBidi"/>
      <w:sz w:val="18"/>
      <w:szCs w:val="18"/>
    </w:rPr>
  </w:style>
  <w:style w:type="paragraph" w:styleId="ac">
    <w:name w:val="Body Text"/>
    <w:basedOn w:val="a"/>
    <w:link w:val="ad"/>
    <w:rsid w:val="009020C0"/>
    <w:rPr>
      <w:rFonts w:ascii="Century" w:eastAsia="ＭＳ 明朝" w:hAnsi="Century" w:cs="Times New Roman"/>
      <w:sz w:val="24"/>
      <w:szCs w:val="28"/>
    </w:rPr>
  </w:style>
  <w:style w:type="character" w:customStyle="1" w:styleId="ad">
    <w:name w:val="本文 (文字)"/>
    <w:basedOn w:val="a0"/>
    <w:link w:val="ac"/>
    <w:rsid w:val="009020C0"/>
    <w:rPr>
      <w:rFonts w:ascii="Century" w:eastAsia="ＭＳ 明朝" w:hAnsi="Century"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20627">
      <w:bodyDiv w:val="1"/>
      <w:marLeft w:val="0"/>
      <w:marRight w:val="0"/>
      <w:marTop w:val="0"/>
      <w:marBottom w:val="0"/>
      <w:divBdr>
        <w:top w:val="none" w:sz="0" w:space="0" w:color="auto"/>
        <w:left w:val="none" w:sz="0" w:space="0" w:color="auto"/>
        <w:bottom w:val="none" w:sz="0" w:space="0" w:color="auto"/>
        <w:right w:val="none" w:sz="0" w:space="0" w:color="auto"/>
      </w:divBdr>
    </w:div>
    <w:div w:id="200311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1085</TotalTime>
  <Pages>3</Pages>
  <Words>900</Words>
  <Characters>900</Characters>
  <Application>Microsoft Office Word</Application>
  <DocSecurity>0</DocSecurity>
  <Lines>62</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ふるさと創生課</dc:creator>
  <cp:keywords/>
  <dc:description/>
  <cp:lastModifiedBy>瀧口 賢了</cp:lastModifiedBy>
  <cp:revision>96</cp:revision>
  <cp:lastPrinted>2025-11-04T05:35:00Z</cp:lastPrinted>
  <dcterms:created xsi:type="dcterms:W3CDTF">2019-11-19T07:39:00Z</dcterms:created>
  <dcterms:modified xsi:type="dcterms:W3CDTF">2025-11-04T05:37:00Z</dcterms:modified>
</cp:coreProperties>
</file>